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434343"/>
          <w:sz w:val="36"/>
          <w:szCs w:val="36"/>
          <w:u w:val="none"/>
          <w:shd w:fill="auto" w:val="clear"/>
          <w:vertAlign w:val="baseline"/>
          <w:rtl w:val="0"/>
        </w:rPr>
        <w:t xml:space="preserve">112學年第一學期高一跑班選修紙本選課志願表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DFKai-SB" w:cs="DFKai-SB" w:eastAsia="DFKai-SB" w:hAnsi="DFKai-SB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fafaeb" w:val="clear"/>
          <w:vertAlign w:val="baseline"/>
          <w:rtl w:val="0"/>
        </w:rPr>
        <w:t xml:space="preserve">班級：　　　座號：　　　　姓名：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DFKai-SB" w:cs="DFKai-SB" w:eastAsia="DFKai-SB" w:hAnsi="DFKai-SB"/>
          <w:color w:val="0070c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一、高一學生多元選修課程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: </w:t>
      </w:r>
      <w:r w:rsidDel="00000000" w:rsidR="00000000" w:rsidRPr="00000000">
        <w:rPr>
          <w:rFonts w:ascii="DFKai-SB" w:cs="DFKai-SB" w:eastAsia="DFKai-SB" w:hAnsi="DFKai-SB"/>
          <w:color w:val="0070c0"/>
          <w:sz w:val="36"/>
          <w:szCs w:val="36"/>
          <w:rtl w:val="0"/>
        </w:rPr>
        <w:t xml:space="preserve">每週五第3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2"/>
              <w:szCs w:val="22"/>
              <w:rtl w:val="0"/>
            </w:rPr>
            <w:t xml:space="preserve">、</w:t>
          </w:r>
        </w:sdtContent>
      </w:sdt>
      <w:r w:rsidDel="00000000" w:rsidR="00000000" w:rsidRPr="00000000">
        <w:rPr>
          <w:rFonts w:ascii="DFKai-SB" w:cs="DFKai-SB" w:eastAsia="DFKai-SB" w:hAnsi="DFKai-SB"/>
          <w:color w:val="0070c0"/>
          <w:sz w:val="36"/>
          <w:szCs w:val="36"/>
          <w:rtl w:val="0"/>
        </w:rPr>
        <w:t xml:space="preserve">4節</w:t>
      </w:r>
    </w:p>
    <w:p w:rsidR="00000000" w:rsidDel="00000000" w:rsidP="00000000" w:rsidRDefault="00000000" w:rsidRPr="00000000" w14:paraId="00000005">
      <w:pPr>
        <w:spacing w:after="280" w:before="280" w:lineRule="auto"/>
        <w:ind w:right="-760.8661417322827"/>
        <w:rPr>
          <w:rFonts w:ascii="DFKai-SB" w:cs="DFKai-SB" w:eastAsia="DFKai-SB" w:hAnsi="DFKai-SB"/>
          <w:color w:val="0070c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70c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32"/>
          <w:szCs w:val="32"/>
          <w:shd w:fill="fafaeb" w:val="clear"/>
          <w:rtl w:val="0"/>
        </w:rPr>
        <w:t xml:space="preserve">110、115 班學生不需選課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2145"/>
        <w:gridCol w:w="2145"/>
        <w:gridCol w:w="810"/>
        <w:gridCol w:w="2445"/>
        <w:gridCol w:w="1605"/>
        <w:tblGridChange w:id="0">
          <w:tblGrid>
            <w:gridCol w:w="825"/>
            <w:gridCol w:w="2145"/>
            <w:gridCol w:w="2145"/>
            <w:gridCol w:w="810"/>
            <w:gridCol w:w="2445"/>
            <w:gridCol w:w="160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課程代碼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選課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限制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初選上限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對應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志願序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（請填入數字）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說個好故事：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聽說讀寫的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故事養成術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社會心理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大眾傳播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外語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財經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Art 、word、 colorful 、life—紓壓時刻～舞文弄墨、彩繪生活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1.本課程為全學年課，下學期不再重新選課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 須收空白扇子及相關的材料費約150元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7103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港湖區捷運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文化古蹟巡禮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分成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乙兩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每節課都必須繳交作業，有期中、期末成果展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建築設計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大眾傳播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遊憩運動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夢、想、人生：我和我自己的距離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須繳交粉彩用具費用350元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社會心理、藝術、文史哲、外語、教育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機器人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程式設計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須繳交零件補充費100元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工程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建築設計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數理化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美思桌遊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數理化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社會心理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財經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7107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旅人視野－老街的解構與建（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分成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B兩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班）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建築設計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社會心理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管理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遊憩運動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歷史閱讀與思辨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須購買一本書籍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社會心理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大眾傳播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法政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管理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7109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科學探索-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化學篇初階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數理化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傳統醫學保健與照護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醫藥衛生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生命科學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開發APP程式超簡單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工程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美聲歌唱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初階班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社會心理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外語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遊憩運動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9.9999999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從日本文化到開口說日語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外語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歡迎來到德國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外語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法語與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法國文化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外語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教育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認識西班牙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1.需收講義費100元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2.學生須自備手機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地球環境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外語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遊憩運動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跨越時空的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星鮮人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學生須自備筆記型電腦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無法加退選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數理化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地球環境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遊憩運動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全雲端3D Onshape繪圖設計及應用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工程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數理化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App Inventor 2 </w:t>
            </w:r>
          </w:p>
          <w:p w:rsidR="00000000" w:rsidDel="00000000" w:rsidP="00000000" w:rsidRDefault="00000000" w:rsidRPr="00000000" w14:paraId="000000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手機應用程式開發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商業模式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教育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管理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財經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社會心理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線上解謎遊戲設計的探究與實作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社會心理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文史哲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遊憩運動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新聞讀採寫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大眾傳播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Python程式設計入門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7124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C++程式設計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線上上課無加退選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工程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數理化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ind w:lef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280" w:before="280" w:lineRule="auto"/>
        <w:ind w:left="-1133.8582677165355" w:right="-902.5984251968498" w:firstLine="0"/>
        <w:rPr>
          <w:rFonts w:ascii="DFKai-SB" w:cs="DFKai-SB" w:eastAsia="DFKai-SB" w:hAnsi="DFKai-SB"/>
          <w:color w:val="0070c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二、高一彈性學習課程（</w:t>
      </w:r>
      <w:r w:rsidDel="00000000" w:rsidR="00000000" w:rsidRPr="00000000">
        <w:rPr>
          <w:rFonts w:ascii="DFKai-SB" w:cs="DFKai-SB" w:eastAsia="DFKai-SB" w:hAnsi="DFKai-SB"/>
          <w:b w:val="1"/>
          <w:color w:val="434343"/>
          <w:sz w:val="36"/>
          <w:szCs w:val="36"/>
          <w:rtl w:val="0"/>
        </w:rPr>
        <w:t xml:space="preserve">週五第1節為補強、 第2節為自主學習）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80" w:before="280" w:lineRule="auto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70c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32"/>
          <w:szCs w:val="32"/>
          <w:shd w:fill="fafaeb" w:val="clear"/>
          <w:rtl w:val="0"/>
        </w:rPr>
        <w:t xml:space="preserve">110、115 班學生不需選課</w:t>
      </w: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5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3090"/>
        <w:gridCol w:w="2910"/>
        <w:gridCol w:w="2025"/>
        <w:tblGridChange w:id="0">
          <w:tblGrid>
            <w:gridCol w:w="1890"/>
            <w:gridCol w:w="3090"/>
            <w:gridCol w:w="2910"/>
            <w:gridCol w:w="2025"/>
          </w:tblGrid>
        </w:tblGridChange>
      </w:tblGrid>
      <w:tr>
        <w:trPr>
          <w:cantSplit w:val="0"/>
          <w:trHeight w:val="620.99999999999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選課代碼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選課限制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志願序（填入</w:t>
            </w:r>
          </w:p>
          <w:p w:rsidR="00000000" w:rsidDel="00000000" w:rsidP="00000000" w:rsidRDefault="00000000" w:rsidRPr="00000000" w14:paraId="000000F8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數字 1～6）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7T11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補強-國文</w:t>
            </w:r>
          </w:p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（共開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班）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before="12" w:lineRule="auto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7T12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補強-英文</w:t>
            </w:r>
          </w:p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（共開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7T13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補強-數學</w:t>
            </w:r>
          </w:p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（共開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班）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tabs>
                <w:tab w:val="center" w:leader="none" w:pos="833"/>
              </w:tabs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7T14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tabs>
                <w:tab w:val="center" w:leader="none" w:pos="833"/>
              </w:tabs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補強-物理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lef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限 101~105， </w:t>
            </w:r>
          </w:p>
          <w:p w:rsidR="00000000" w:rsidDel="00000000" w:rsidP="00000000" w:rsidRDefault="00000000" w:rsidRPr="00000000" w14:paraId="0000010B">
            <w:pPr>
              <w:widowControl w:val="0"/>
              <w:jc w:val="lef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113 班選修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7T15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補強-化學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lef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限 106~109 </w:t>
            </w:r>
          </w:p>
          <w:p w:rsidR="00000000" w:rsidDel="00000000" w:rsidP="00000000" w:rsidRDefault="00000000" w:rsidRPr="00000000" w14:paraId="00000110">
            <w:pPr>
              <w:widowControl w:val="0"/>
              <w:jc w:val="lef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111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、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112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、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color w:val="ff0000"/>
                <w:sz w:val="28"/>
                <w:szCs w:val="28"/>
                <w:rtl w:val="0"/>
              </w:rPr>
              <w:t xml:space="preserve">114 班選修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DFKai-SB" w:cs="DFKai-SB" w:eastAsia="DFKai-SB" w:hAnsi="DFKai-SB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7T16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補強-歷史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內文1"/>
    <w:pPr>
      <w:widowControl w:val="0"/>
      <w:suppressAutoHyphens w:val="1"/>
    </w:pPr>
  </w:style>
  <w:style w:type="character" w:styleId="10" w:customStyle="1">
    <w:name w:val="預設段落字型1"/>
  </w:style>
  <w:style w:type="paragraph" w:styleId="Web1" w:customStyle="1">
    <w:name w:val="內文 (Web)1"/>
    <w:basedOn w:val="1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character" w:styleId="apple-converted-space" w:customStyle="1">
    <w:name w:val="apple-converted-space"/>
    <w:basedOn w:val="10"/>
  </w:style>
  <w:style w:type="paragraph" w:styleId="11" w:customStyle="1">
    <w:name w:val="頁首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3" w:customStyle="1">
    <w:name w:val="頁首 字元"/>
    <w:basedOn w:val="10"/>
    <w:rPr>
      <w:sz w:val="20"/>
      <w:szCs w:val="20"/>
    </w:rPr>
  </w:style>
  <w:style w:type="paragraph" w:styleId="12" w:customStyle="1">
    <w:name w:val="頁尾1"/>
    <w:basedOn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尾 字元"/>
    <w:basedOn w:val="10"/>
    <w:rPr>
      <w:sz w:val="20"/>
      <w:szCs w:val="20"/>
    </w:rPr>
  </w:style>
  <w:style w:type="paragraph" w:styleId="13" w:customStyle="1">
    <w:name w:val="清單段落1"/>
    <w:basedOn w:val="1"/>
    <w:pPr>
      <w:ind w:left="480"/>
    </w:pPr>
  </w:style>
  <w:style w:type="paragraph" w:styleId="14" w:customStyle="1">
    <w:name w:val="無間距1"/>
    <w:pPr>
      <w:widowControl w:val="0"/>
      <w:suppressAutoHyphens w:val="1"/>
    </w:pPr>
  </w:style>
  <w:style w:type="character" w:styleId="15" w:customStyle="1">
    <w:name w:val="註解參照1"/>
    <w:basedOn w:val="10"/>
    <w:rPr>
      <w:sz w:val="18"/>
      <w:szCs w:val="18"/>
    </w:rPr>
  </w:style>
  <w:style w:type="paragraph" w:styleId="16" w:customStyle="1">
    <w:name w:val="註解文字1"/>
    <w:basedOn w:val="1"/>
  </w:style>
  <w:style w:type="character" w:styleId="a5" w:customStyle="1">
    <w:name w:val="註解文字 字元"/>
    <w:basedOn w:val="10"/>
  </w:style>
  <w:style w:type="paragraph" w:styleId="17" w:customStyle="1">
    <w:name w:val="註解主旨1"/>
    <w:basedOn w:val="16"/>
    <w:next w:val="16"/>
    <w:rPr>
      <w:b w:val="1"/>
      <w:bCs w:val="1"/>
    </w:rPr>
  </w:style>
  <w:style w:type="character" w:styleId="a6" w:customStyle="1">
    <w:name w:val="註解主旨 字元"/>
    <w:basedOn w:val="a5"/>
    <w:rPr>
      <w:b w:val="1"/>
      <w:bCs w:val="1"/>
    </w:rPr>
  </w:style>
  <w:style w:type="paragraph" w:styleId="18" w:customStyle="1">
    <w:name w:val="註解方塊文字1"/>
    <w:basedOn w:val="1"/>
    <w:rPr>
      <w:rFonts w:ascii="Cambria" w:hAnsi="Cambria"/>
      <w:sz w:val="18"/>
      <w:szCs w:val="18"/>
    </w:rPr>
  </w:style>
  <w:style w:type="character" w:styleId="a7" w:customStyle="1">
    <w:name w:val="註解方塊文字 字元"/>
    <w:basedOn w:val="10"/>
    <w:rPr>
      <w:rFonts w:ascii="Cambria" w:cs="Times New Roman" w:eastAsia="新細明體" w:hAnsi="Cambria"/>
      <w:sz w:val="18"/>
      <w:szCs w:val="18"/>
    </w:rPr>
  </w:style>
  <w:style w:type="character" w:styleId="a8" w:customStyle="1">
    <w:name w:val="清單段落 字元"/>
  </w:style>
  <w:style w:type="character" w:styleId="19" w:customStyle="1">
    <w:name w:val="超連結1"/>
    <w:basedOn w:val="10"/>
    <w:rPr>
      <w:color w:val="0000ff"/>
      <w:u w:val="single"/>
    </w:rPr>
  </w:style>
  <w:style w:type="paragraph" w:styleId="1a" w:customStyle="1">
    <w:name w:val="本文1"/>
    <w:basedOn w:val="1"/>
    <w:pPr>
      <w:autoSpaceDE w:val="0"/>
    </w:pPr>
    <w:rPr>
      <w:rFonts w:ascii="微軟正黑體" w:cs="微軟正黑體" w:eastAsia="微軟正黑體" w:hAnsi="微軟正黑體"/>
      <w:kern w:val="0"/>
      <w:szCs w:val="24"/>
      <w:lang w:bidi="zh-TW" w:val="zh-TW"/>
    </w:rPr>
  </w:style>
  <w:style w:type="character" w:styleId="a9" w:customStyle="1">
    <w:name w:val="本文 字元"/>
    <w:basedOn w:val="10"/>
    <w:rPr>
      <w:rFonts w:ascii="微軟正黑體" w:cs="微軟正黑體" w:eastAsia="微軟正黑體" w:hAnsi="微軟正黑體"/>
      <w:kern w:val="0"/>
      <w:szCs w:val="24"/>
      <w:lang w:bidi="zh-TW" w:val="zh-TW"/>
    </w:rPr>
  </w:style>
  <w:style w:type="paragraph" w:styleId="aa">
    <w:name w:val="footer"/>
    <w:basedOn w:val="a"/>
    <w:link w:val="1b"/>
    <w:uiPriority w:val="99"/>
    <w:unhideWhenUsed w:val="1"/>
    <w:pPr>
      <w:tabs>
        <w:tab w:val="center" w:pos="4680"/>
        <w:tab w:val="right" w:pos="9360"/>
      </w:tabs>
    </w:pPr>
  </w:style>
  <w:style w:type="character" w:styleId="1b" w:customStyle="1">
    <w:name w:val="頁尾 字元1"/>
    <w:basedOn w:val="a0"/>
    <w:link w:val="aa"/>
    <w:uiPriority w:val="99"/>
  </w:style>
  <w:style w:type="paragraph" w:styleId="ab">
    <w:name w:val="header"/>
    <w:basedOn w:val="a"/>
    <w:link w:val="1c"/>
    <w:uiPriority w:val="99"/>
    <w:unhideWhenUsed w:val="1"/>
    <w:rsid w:val="00910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c" w:customStyle="1">
    <w:name w:val="頁首 字元1"/>
    <w:basedOn w:val="a0"/>
    <w:link w:val="ab"/>
    <w:uiPriority w:val="99"/>
    <w:rsid w:val="00910C30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JvqzkceeLzZm/cjENoHefTWZg==">CgMxLjAaJQoBMBIgCh4IB0IaCg9UaW1lcyBOZXcgUm9tYW4SB0d1bmdzdWgaJQoBMRIgCh4IB0IaCg9UaW1lcyBOZXcgUm9tYW4SB0d1bmdzdWgaJQoBMhIgCh4IB0IaCg9UaW1lcyBOZXcgUm9tYW4SB0d1bmdzdWg4AHIhMTBZamtTOTR4dVo3QlAwbzl6ZEl6YXdyS0VKaEVMb29M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2023-08-10T06:55:00Z</dcterms:created>
  <dc:creator>NHUSH</dc:creator>
</cp:coreProperties>
</file>